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§§16-21 (AMD). PL 1971, c. 593, §23 (AMD). PL 1975, c. 745, §1 (AMD). PL 1977, c. 678,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§14.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