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Duties</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1995, c. 54, §1 (NEW).]</w:t>
      </w:r>
    </w:p>
    <w:p>
      <w:pPr>
        <w:jc w:val="both"/>
        <w:spacing w:before="100" w:after="0"/>
        <w:ind w:start="360"/>
        <w:ind w:firstLine="360"/>
      </w:pPr>
      <w:r>
        <w:rPr>
          <w:b/>
        </w:rPr>
        <w:t>1</w:t>
        <w:t xml:space="preserve">.  </w:t>
      </w:r>
      <w:r>
        <w:rPr>
          <w:b/>
        </w:rPr>
        <w:t xml:space="preserve">Vision.</w:t>
        <w:t xml:space="preserve"> </w:t>
      </w:r>
      <w:r>
        <w:t xml:space="preserve"> </w:t>
      </w:r>
      <w:r>
        <w:t xml:space="preserve">Develop a state vision statement for national, state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2</w:t>
        <w:t xml:space="preserve">.  </w:t>
      </w:r>
      <w:r>
        <w:rPr>
          <w:b/>
        </w:rPr>
        <w:t xml:space="preserve">Ethic of service.</w:t>
        <w:t xml:space="preserve"> </w:t>
      </w:r>
      <w:r>
        <w:t xml:space="preserve"> </w:t>
      </w:r>
      <w:r>
        <w:t xml:space="preserve">Demonstrate an ethic of service through its activities and procedures utilizing decision-making by consensus and annually evaluate how effectively its procedures and bylaws are fostering the state vision and service ethic;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3</w:t>
        <w:t xml:space="preserve">.  </w:t>
      </w:r>
      <w:r>
        <w:rPr>
          <w:b/>
        </w:rPr>
        <w:t xml:space="preserve">National and community service plan.</w:t>
        <w:t xml:space="preserve"> </w:t>
      </w:r>
      <w:r>
        <w:t xml:space="preserve"> </w:t>
      </w:r>
      <w:r>
        <w:t xml:space="preserve">Develop a 3-year comprehensive national and community service plan and update the plan annually.  The commission shall ensure an open and inclusive process for maximum participation in development of the plan and determination of state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4</w:t>
        <w:t xml:space="preserve">.  </w:t>
      </w:r>
      <w:r>
        <w:rPr>
          <w:b/>
        </w:rPr>
        <w:t xml:space="preserve">Preselect programs and prepare applications.</w:t>
        <w:t xml:space="preserve"> </w:t>
      </w:r>
      <w:r>
        <w:t xml:space="preserve"> </w:t>
      </w:r>
      <w:r>
        <w:t xml:space="preserve">Preselect national service programs as defined in the National Service Trust Act, 42 United States Code, Section 12501, et seq. and prepare a grant application to the Corporation for National and Community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w:t>
      </w:r>
    </w:p>
    <w:p>
      <w:pPr>
        <w:jc w:val="both"/>
        <w:spacing w:before="100" w:after="0"/>
        <w:ind w:start="360"/>
        <w:ind w:firstLine="360"/>
      </w:pPr>
      <w:r>
        <w:rPr>
          <w:b/>
        </w:rPr>
        <w:t>5</w:t>
        <w:t xml:space="preserve">.  </w:t>
      </w:r>
      <w:r>
        <w:rPr>
          <w:b/>
        </w:rPr>
        <w:t xml:space="preserve">Assist state education agencies.</w:t>
        <w:t xml:space="preserve"> </w:t>
      </w:r>
      <w:r>
        <w:t xml:space="preserve"> </w:t>
      </w:r>
      <w:r>
        <w:t xml:space="preserve">Assist the Department of Education and institutions of higher education in the preparation of applications for national and community service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6</w:t>
        <w:t xml:space="preserve">.  </w:t>
      </w:r>
      <w:r>
        <w:rPr>
          <w:b/>
        </w:rPr>
        <w:t xml:space="preserve">Administer grant programs.</w:t>
        <w:t xml:space="preserve"> </w:t>
      </w:r>
      <w:r>
        <w:t xml:space="preserve"> </w:t>
      </w:r>
      <w:r>
        <w:t xml:space="preserve">Evaluate, monitor and administer grant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7</w:t>
        <w:t xml:space="preserve">.  </w:t>
      </w:r>
      <w:r>
        <w:rPr>
          <w:b/>
        </w:rPr>
        <w:t xml:space="preserve">Provide technical assistance.</w:t>
        <w:t xml:space="preserve"> </w:t>
      </w:r>
      <w:r>
        <w:t xml:space="preserve"> </w:t>
      </w:r>
      <w:r>
        <w:t xml:space="preserve">Serve as a clearinghouse for information on national and community service and provide technical assistance to local nonprofit organizations and other entities in planning, applying for funds and implementing national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8</w:t>
        <w:t xml:space="preserve">.  </w:t>
      </w:r>
      <w:r>
        <w:rPr>
          <w:b/>
        </w:rPr>
        <w:t xml:space="preserve">Provide program development assistance and training.</w:t>
        <w:t xml:space="preserve"> </w:t>
      </w:r>
      <w:r>
        <w:t xml:space="preserve"> </w:t>
      </w:r>
      <w:r>
        <w:t xml:space="preserve">Provide program development assistance and training to national service programs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9</w:t>
        <w:t xml:space="preserve">.  </w:t>
      </w:r>
      <w:r>
        <w:rPr>
          <w:b/>
        </w:rPr>
        <w:t xml:space="preserve">Recruitment and placement.</w:t>
        <w:t xml:space="preserve"> </w:t>
      </w:r>
      <w:r>
        <w:t xml:space="preserve"> </w:t>
      </w:r>
      <w:r>
        <w:t xml:space="preserve">Serve as a clearinghouse for people interested in national and community service placements and agencies recruiting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10</w:t>
        <w:t xml:space="preserve">.  </w:t>
      </w:r>
      <w:r>
        <w:rPr>
          <w:b/>
        </w:rPr>
        <w:t xml:space="preserve">State priorities.</w:t>
        <w:t xml:space="preserve"> </w:t>
      </w:r>
      <w:r>
        <w:t xml:space="preserve"> </w:t>
      </w:r>
      <w:r>
        <w:t xml:space="preserve">Make recommendations to the Corporation for National and Community Service with respect to priorities within the State for programs receiving assistance under the federal Domestic Volunteer Service Act of 1973, 42 United States Code, Section 4951, et seq.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11</w:t>
        <w:t xml:space="preserve">.  </w:t>
      </w:r>
      <w:r>
        <w:rPr>
          <w:b/>
        </w:rPr>
        <w:t xml:space="preserve">Coordination.</w:t>
        <w:t xml:space="preserve"> </w:t>
      </w:r>
      <w:r>
        <w:t xml:space="preserve"> </w:t>
      </w:r>
      <w:r>
        <w:t xml:space="preserve">Coordinate and foster collaboration among state agencies, colleges, universities, municipalities, federal agencies and volunteer service programs, including, but not limited to, coordination of and collaboration regarding the activities of the Maine Climate Corps Program established pursuant to </w:t>
      </w:r>
      <w:r>
        <w:t>section 7507</w:t>
      </w:r>
      <w:r>
        <w:t xml:space="preserve"> and related national and other climate-related service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728, §2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Establish advisory committees as needed, with membership not limited to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w:pPr>
        <w:jc w:val="both"/>
        <w:spacing w:before="100" w:after="0"/>
        <w:ind w:start="360"/>
        <w:ind w:firstLine="360"/>
      </w:pPr>
      <w:r>
        <w:rPr>
          <w:b/>
        </w:rPr>
        <w:t>13</w:t>
        <w:t xml:space="preserve">.  </w:t>
      </w:r>
      <w:r>
        <w:rPr>
          <w:b/>
        </w:rPr>
        <w:t xml:space="preserve">Fund raising.</w:t>
        <w:t xml:space="preserve"> </w:t>
      </w:r>
      <w:r>
        <w:t xml:space="preserve"> </w:t>
      </w:r>
      <w:r>
        <w:t xml:space="preserve">Carry out fund-raising efforts to supplement federal funding and to meet all federal matching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§1 (AMD).]</w:t>
      </w:r>
    </w:p>
    <w:p>
      <w:pPr>
        <w:jc w:val="both"/>
        <w:spacing w:before="100" w:after="0"/>
        <w:ind w:start="360"/>
        <w:ind w:firstLine="360"/>
      </w:pPr>
      <w:r>
        <w:rPr>
          <w:b/>
        </w:rPr>
        <w:t>13-A</w:t>
        <w:t xml:space="preserve">.  </w:t>
      </w:r>
      <w:r>
        <w:rPr>
          <w:b/>
        </w:rPr>
        <w:t xml:space="preserve">Maine Service Fellows Program.</w:t>
        <w:t xml:space="preserve"> </w:t>
      </w:r>
      <w:r>
        <w:t xml:space="preserve"> </w:t>
      </w:r>
      <w:r>
        <w:t xml:space="preserve">Develop and administer the Maine Service Fellows Program under </w:t>
      </w:r>
      <w:r>
        <w:t>section 7506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155, §2 (NEW).]</w:t>
      </w:r>
    </w:p>
    <w:p>
      <w:pPr>
        <w:jc w:val="both"/>
        <w:spacing w:before="100" w:after="0"/>
        <w:ind w:start="360"/>
        <w:ind w:firstLine="360"/>
      </w:pPr>
      <w:r>
        <w:rPr>
          <w:b/>
        </w:rPr>
        <w:t>14</w:t>
        <w:t xml:space="preserve">.  </w:t>
      </w:r>
      <w:r>
        <w:rPr>
          <w:b/>
        </w:rPr>
        <w:t xml:space="preserve">Annual report.</w:t>
        <w:t xml:space="preserve"> </w:t>
      </w:r>
      <w:r>
        <w:t xml:space="preserve"> </w:t>
      </w:r>
      <w:r>
        <w:t xml:space="preserve">Submit an annual report to the Governor, the Legislature and the joint standing committee of the Legislature having jurisdiction over state and local government matters by January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 (COR). PL 1995, c. 54, §1 (NEW). PL 2021, c. 155, §§1, 2 (AMD). PL 2021, c. 728,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§7503.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