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7030-E</w:t>
        <w:t xml:space="preserve">.  </w:t>
      </w:r>
      <w:r>
        <w:rPr>
          <w:b/>
        </w:rPr>
        <w:t xml:space="preserve">Meetings; compensation</w:t>
      </w:r>
    </w:p>
    <w:p>
      <w:pPr>
        <w:jc w:val="both"/>
        <w:spacing w:before="100" w:after="100"/>
        <w:ind w:start="360"/>
        <w:ind w:firstLine="360"/>
      </w:pPr>
      <w:r>
        <w:rPr/>
      </w:r>
      <w:r>
        <w:rPr/>
      </w:r>
      <w:r>
        <w:t xml:space="preserve">The commission shall meet at the call of the chair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§7030-E. Meetings;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§7030-E. Meetings;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§7030-E. MEETINGS;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