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18360</w:t>
        <w:t xml:space="preserve">.  </w:t>
      </w:r>
      <w:r>
        <w:rPr>
          <w:b/>
        </w:rPr>
        <w:t xml:space="preserve">Service in the armed forces</w:t>
      </w:r>
    </w:p>
    <w:p>
      <w:pPr>
        <w:jc w:val="both"/>
        <w:spacing w:before="100" w:after="100"/>
        <w:ind w:start="360"/>
        <w:ind w:firstLine="360"/>
      </w:pPr>
      <w:r>
        <w:rPr/>
      </w:r>
      <w:r>
        <w:rPr/>
      </w:r>
      <w:r>
        <w:t xml:space="preserve">Service credit for service in the Armed Forces of the United States is governed as follows.  Except as provided in </w:t>
      </w:r>
      <w:r>
        <w:t>subsection 1, paragraph B, subparagraph (1)</w:t>
      </w:r>
      <w:r>
        <w:t xml:space="preserve">, service credit under this section is limited to 5 years.</w:t>
      </w:r>
      <w:r>
        <w:t xml:space="preserve">  </w:t>
      </w:r>
      <w:r xmlns:wp="http://schemas.openxmlformats.org/drawingml/2010/wordprocessingDrawing" xmlns:w15="http://schemas.microsoft.com/office/word/2012/wordml">
        <w:rPr>
          <w:rFonts w:ascii="Arial" w:hAnsi="Arial" w:cs="Arial"/>
          <w:sz w:val="22"/>
          <w:szCs w:val="22"/>
        </w:rPr>
        <w:t xml:space="preserve">[PL 2003, c. 387, §8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18258, subsection 1</w:t>
      </w:r>
      <w:r>
        <w:t xml:space="preserve">, under the following terms and conditions.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member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§9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If a participating local district elects to provide service credit for service in the Armed Forces of the United States under this subsection, a member who served as a full-time active duty member of the Armed Forces of the United States before becoming a member of the Participating Local District Retirement Program is entitled to service credit for the period of time the member served in the armed forces, under the following terms and conditions.</w:t>
      </w:r>
    </w:p>
    <w:p>
      <w:pPr>
        <w:jc w:val="both"/>
        <w:spacing w:before="100" w:after="0"/>
        <w:ind w:start="720"/>
      </w:pPr>
      <w:r>
        <w:rPr/>
        <w:t>A</w:t>
        <w:t xml:space="preserve">.  </w:t>
      </w:r>
      <w:r>
        <w:rPr/>
      </w:r>
      <w:r>
        <w:t xml:space="preserve">Except as provided in </w:t>
      </w:r>
      <w:r>
        <w:t>paragraph I</w:t>
      </w:r>
      <w:r>
        <w:t xml:space="preserve">, on the date of retirement, the member must have at least 15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2001, c. 114,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479, §6 (RP).]</w:t>
      </w:r>
    </w:p>
    <w:p>
      <w:pPr>
        <w:jc w:val="both"/>
        <w:spacing w:before="100" w:after="0"/>
        <w:ind w:start="720"/>
      </w:pPr>
      <w:r>
        <w:rPr/>
        <w:t>C</w:t>
        <w:t xml:space="preserve">.  </w:t>
      </w:r>
      <w:r>
        <w:rPr/>
      </w:r>
      <w:r>
        <w:t xml:space="preserve">The member must have separated from the armed forces under conditions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Except as provided in </w:t>
      </w:r>
      <w:r>
        <w:t>paragraph E</w:t>
      </w:r>
      <w:r>
        <w:t xml:space="preserve">, 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Except as provided in </w:t>
      </w:r>
      <w:r>
        <w:t>paragraph I</w:t>
      </w:r>
      <w:r>
        <w:t xml:space="preserve">, a member who served in the armed forces during any federally recognized period of conflict, is entitled to service credit under this subsection.  For purposes of this paragraph,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2007, c. 249, §29 (AMD).]</w:t>
      </w:r>
    </w:p>
    <w:p>
      <w:pPr>
        <w:jc w:val="both"/>
        <w:spacing w:before="100" w:after="0"/>
        <w:ind w:start="720"/>
      </w:pPr>
      <w:r>
        <w:rPr/>
        <w:t>F</w:t>
        <w:t xml:space="preserve">.  </w:t>
      </w:r>
      <w:r>
        <w:rPr/>
      </w:r>
      <w:r>
        <w:t xml:space="preserve">Except for members qualifying under </w:t>
      </w:r>
      <w:r>
        <w:t>paragraph E</w:t>
      </w:r>
      <w:r>
        <w:t xml:space="preserve">, this subsection:</w:t>
      </w:r>
    </w:p>
    <w:p>
      <w:pPr>
        <w:jc w:val="both"/>
        <w:spacing w:before="100" w:after="0"/>
        <w:ind w:start="1080"/>
      </w:pPr>
      <w:r>
        <w:rPr/>
        <w:t>(</w:t>
        <w:t>1</w:t>
        <w:t xml:space="preserve">)  </w:t>
      </w:r>
      <w:r>
        <w:rPr/>
      </w:r>
      <w:r>
        <w:t xml:space="preserve">Applies to all persons, active or retired, but, for those already retired, the effective date of any adjustment must be not earlier than the date on which the time or credit is certified to the retirement system; and</w:t>
      </w:r>
    </w:p>
    <w:p>
      <w:pPr>
        <w:jc w:val="both"/>
        <w:spacing w:before="100" w:after="0"/>
        <w:ind w:start="1080"/>
      </w:pPr>
      <w:r>
        <w:rPr/>
        <w:t>(</w:t>
        <w:t>2</w:t>
        <w:t xml:space="preserve">)  </w:t>
      </w:r>
      <w:r>
        <w:rPr/>
      </w:r>
      <w:r>
        <w:t xml:space="preserve">Does not apply to any member who begins membership on or after January 1, 1976.</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G</w:t>
        <w:t xml:space="preserve">.  </w:t>
      </w:r>
      <w:r>
        <w:rPr/>
      </w:r>
      <w:r>
        <w:t xml:space="preserve">Upon complete payment of the back contributions under </w:t>
      </w:r>
      <w:r>
        <w:t>section 18311</w:t>
      </w:r>
      <w:r>
        <w:t xml:space="preserve">, the member must be granted service credit for the period of time for which the contributions have been made.  Upon making partial payment of the back contributions under </w:t>
      </w:r>
      <w:r>
        <w:t>section 18311</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H</w:t>
        <w:t xml:space="preserve">.  </w:t>
      </w:r>
      <w:r>
        <w:rPr/>
      </w:r>
      <w:r>
        <w:t xml:space="preserve">A participating local district may elect, with regard to special plans under </w:t>
      </w:r>
      <w:r>
        <w:t>section 18453, subsections 2</w:t>
      </w:r>
      <w:r>
        <w:t xml:space="preserve"> to </w:t>
      </w:r>
      <w:r>
        <w:t>9</w:t>
      </w:r>
      <w:r>
        <w:t xml:space="preserve">, that service credits under this subsection apply only to additional retirement benefits under </w:t>
      </w:r>
      <w:r>
        <w:t>section 18453, subsections 10</w:t>
      </w:r>
      <w:r>
        <w:t xml:space="preserve"> and </w:t>
      </w:r>
      <w:r>
        <w:t>11</w:t>
      </w:r>
      <w:r>
        <w:t xml:space="preserve">, and that the service credits not apply to age or service requirements of retirement.  Nothing in this paragraph may be construed to affect in any way the rights of public employees to collectively bargain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I</w:t>
        <w:t xml:space="preserve">.  </w:t>
      </w:r>
      <w:r>
        <w:rPr/>
      </w:r>
      <w:r>
        <w:t xml:space="preserve">A member who fails to meet one or more of the terms and conditions required under </w:t>
      </w:r>
      <w:r>
        <w:t>paragraphs A</w:t>
      </w:r>
      <w:r>
        <w:t xml:space="preserve">, </w:t>
      </w:r>
      <w:r>
        <w:t>D</w:t>
      </w:r>
      <w:r>
        <w:t xml:space="preserve"> and </w:t>
      </w:r>
      <w:r>
        <w:t>E</w:t>
      </w:r>
      <w:r>
        <w:t xml:space="preserve"> may purchase service credit as provided in this paragraph.  The member must have at least 5 years of creditable service and, before any retirement benefit becomes effective for that member, must pay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direct payments must be made in accordance with </w:t>
      </w:r>
      <w:r>
        <w:t>section 17701, subsection 4</w:t>
      </w:r>
      <w:r>
        <w:t xml:space="preserve">.  Any member who purchases service credit under this paragraph who subsequently, without inclusion of the purchased service credit and prior to retirement, meets the terms and conditions of </w:t>
      </w:r>
      <w:r>
        <w:t>paragraphs A</w:t>
      </w:r>
      <w:r>
        <w:t xml:space="preserve">, </w:t>
      </w:r>
      <w:r>
        <w:t>D</w:t>
      </w:r>
      <w:r>
        <w:t xml:space="preserve"> and </w:t>
      </w:r>
      <w:r>
        <w:t>E</w:t>
      </w:r>
      <w:r>
        <w:t xml:space="preserve"> is entitled to purchase the service credit under </w:t>
      </w:r>
      <w:r>
        <w:t>section 18311, subsection 2</w:t>
      </w:r>
      <w:r>
        <w:t xml:space="preserve"> and to receive a refund of the amount paid under this paragraph that exceeds the cost to purchase the service credit under </w:t>
      </w:r>
      <w:r>
        <w:t>section 18311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§15 (AMD). PL 1991, c. 23, §3 (AMD). PL 1991, c. 479, §§5,6 (AMD). PL 2001, c. 114, §§4-6 (AMD). PL 2003, c. 387, §§8,9 (AMD). PL 2007, c. 249, §29 (AMD). PL 2007, c. 491, §230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§18360.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§18360.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§18360.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