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18051</w:t>
      </w:r>
      <w:r>
        <w:t xml:space="preserve"> shall be subject to the limitations of </w:t>
      </w:r>
      <w:r>
        <w:t>Title 24‑A, sections 2601</w:t>
      </w:r>
      <w:r>
        <w:t xml:space="preserve"> to </w:t>
      </w:r>
      <w:r>
        <w:t>2628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18051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§18052. Nature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§18052. NATURE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