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914, §3 (AMD). PL 1999, c. 612, §1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