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Change of name or address by noncommercial clerk or noncommercial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If a noncommercial clerk or noncommercial registered agent changes its name or its address as currently in effect with respect to a represented entity pursuant to </w:t>
      </w:r>
      <w:r>
        <w:t>section 105, subsection 1</w:t>
      </w:r>
      <w:r>
        <w:t xml:space="preserve">, the agent shall file with the Secretary of State, with respect to each entity represented by the agent, a statement of change signed by or on behalf of the agent that states:</w:t>
      </w:r>
    </w:p>
    <w:p>
      <w:pPr>
        <w:jc w:val="both"/>
        <w:spacing w:before="100" w:after="0"/>
        <w:ind w:start="720"/>
      </w:pPr>
      <w:r>
        <w:rPr/>
        <w:t>A</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name and address of the agent as currently in effect with respect to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If the name of the agent has changed, its new name;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If the address of the agent has changed, the new address.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A noncommercial clerk or noncommercial registered agent shall promptly furnish the represented entity with notice in a record of the filing of a statement of change and the changes made by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§109. Change of name or address by noncommercial clerk or noncommercial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Change of name or address by noncommercial clerk or noncommercial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 CHANGE OF NAME OR ADDRESS BY NONCOMMERCIAL CLERK OR NONCOMMERCIAL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