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151</w:t>
      </w:r>
    </w:p>
    <w:p>
      <w:pPr>
        <w:jc w:val="center"/>
        <w:ind w:start="360"/>
        <w:spacing w:before="300" w:after="300"/>
      </w:pPr>
      <w:r>
        <w:rPr>
          <w:b/>
        </w:rPr>
        <w:t xml:space="preserve">INSURANCE ON PUBLIC BUILDINGS</w:t>
      </w:r>
    </w:p>
    <w:p>
      <w:pPr>
        <w:jc w:val="both"/>
        <w:spacing w:before="100" w:after="100"/>
        <w:ind w:start="1080" w:hanging="720"/>
      </w:pPr>
      <w:r>
        <w:rPr>
          <w:b/>
        </w:rPr>
        <w:t>§</w:t>
        <w:t>1701</w:t>
        <w:t xml:space="preserve">.  </w:t>
      </w:r>
      <w:r>
        <w:rPr>
          <w:b/>
        </w:rPr>
        <w:t xml:space="preserve">Authorization; deposit of policies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514, §1 (RP). </w:t>
      </w:r>
    </w:p>
    <w:p>
      <w:pPr>
        <w:jc w:val="both"/>
        <w:spacing w:before="100" w:after="100"/>
        <w:ind w:start="1080" w:hanging="720"/>
      </w:pPr>
      <w:r>
        <w:rPr>
          <w:b/>
        </w:rPr>
        <w:t>§</w:t>
        <w:t>1702</w:t>
        <w:t xml:space="preserve">.  </w:t>
      </w:r>
      <w:r>
        <w:rPr>
          <w:b/>
        </w:rPr>
        <w:t xml:space="preserve">Insurance money available for replacement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Chapter 151. INSURANCE ON PUBLIC BUILDINGS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151. INSURANCE ON PUBLIC BUILDINGS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151. INSURANCE ON PUBLIC BUILDINGS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