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Independent contractor status for truckers and cou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6, §1 (NEW). PL 2011, c. 643, §10 (RP). PL 2011, c. 643,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 Independent contractor status for truckers and cou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Independent contractor status for truckers and cou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14. INDEPENDENT CONTRACTOR STATUS FOR TRUCKERS AND COU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