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347-C</w:t>
        <w:t xml:space="preserve">.  </w:t>
      </w:r>
      <w:r>
        <w:rPr>
          <w:b/>
        </w:rPr>
        <w:t xml:space="preserve">Right of inspection and entry</w:t>
      </w:r>
    </w:p>
    <w:p>
      <w:pPr>
        <w:jc w:val="both"/>
        <w:spacing w:before="100" w:after="100"/>
        <w:ind w:start="360"/>
        <w:ind w:firstLine="360"/>
      </w:pPr>
      <w:r>
        <w:rPr/>
      </w:r>
      <w:r>
        <w:rPr/>
      </w:r>
      <w:r>
        <w:t xml:space="preserve">Employees and agents of the department may:</w:t>
      </w:r>
      <w:r>
        <w:t xml:space="preserve">  </w:t>
      </w:r>
      <w:r xmlns:wp="http://schemas.openxmlformats.org/drawingml/2010/wordprocessingDrawing" xmlns:w15="http://schemas.microsoft.com/office/word/2012/wordml">
        <w:rPr>
          <w:rFonts w:ascii="Arial" w:hAnsi="Arial" w:cs="Arial"/>
          <w:sz w:val="22"/>
          <w:szCs w:val="22"/>
        </w:rPr>
        <w:t xml:space="preserve">[PL 2017, c. 137, Pt. A, §5 (NEW).]</w:t>
      </w:r>
    </w:p>
    <w:p>
      <w:pPr>
        <w:jc w:val="both"/>
        <w:spacing w:before="100" w:after="0"/>
        <w:ind w:start="360"/>
        <w:ind w:firstLine="360"/>
      </w:pPr>
      <w:r>
        <w:rPr>
          <w:b/>
        </w:rPr>
        <w:t>1</w:t>
        <w:t xml:space="preserve">.  </w:t>
      </w:r>
      <w:r>
        <w:rPr>
          <w:b/>
        </w:rPr>
        <w:t xml:space="preserve">Property.</w:t>
        <w:t xml:space="preserve"> </w:t>
      </w:r>
      <w:r>
        <w:t xml:space="preserve"> </w:t>
      </w:r>
      <w:r>
        <w:t xml:space="preserve">Enter any property at reasonable hours in order to inspect the property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w:pPr>
        <w:jc w:val="both"/>
        <w:spacing w:before="100" w:after="0"/>
        <w:ind w:start="360"/>
        <w:ind w:firstLine="360"/>
      </w:pPr>
      <w:r>
        <w:rPr>
          <w:b/>
        </w:rPr>
        <w:t>2</w:t>
        <w:t xml:space="preserve">.  </w:t>
      </w:r>
      <w:r>
        <w:rPr>
          <w:b/>
        </w:rPr>
        <w:t xml:space="preserve">Buildings.</w:t>
        <w:t xml:space="preserve"> </w:t>
      </w:r>
      <w:r>
        <w:t xml:space="preserve"> </w:t>
      </w:r>
      <w:r>
        <w:t xml:space="preserve">Enter any building with the consent of the property owner, occupant or agent, or pursuant to an administrative search warrant, in order to inspect the property or structure, including the premises of an industrial user of a publicly owned treatment works, and to take samples, inspect records relevant to any regulated activity or conduct tests as appropriate to determine compliance with any laws administered by the department or the terms and conditions of any order, regulation, license, permit, approval or decision of the commissioner or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137,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311, §4 (NEW). PL 1989, c. 890, §§A40,B5 (AMD). PL 1997, c. 794, §A6 (AMD). PL 2017, c. 137, Pt. A, §5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§347-C. Right of inspection and entry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§347-C. Right of inspection and entry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§347-C. RIGHT OF INSPECTION AND ENTRY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