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442</w:t>
        <w:t xml:space="preserve">.  </w:t>
      </w:r>
      <w:r>
        <w:rPr>
          <w:b/>
        </w:rPr>
        <w:t xml:space="preserve">Absent without leave</w:t>
      </w:r>
    </w:p>
    <w:p>
      <w:pPr>
        <w:jc w:val="both"/>
        <w:spacing w:before="100" w:after="100"/>
        <w:ind w:start="360"/>
        <w:ind w:firstLine="360"/>
      </w:pPr>
      <w:r>
        <w:rPr/>
      </w:r>
      <w:r>
        <w:rPr/>
      </w:r>
      <w:r>
        <w:t xml:space="preserve">Any member of the military forces who, without authority, fails to go to the member's appointed place of duty at the time prescribed, or goes from that place, or leaves or remains absent from the member's unit, organization or place of duty at which the member is required to be at the time prescribed,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§442. Absent without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§442. ABSENT WITHOUT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