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374, §8 (NEW).]</w:t>
      </w:r>
    </w:p>
    <w:p>
      <w:pPr>
        <w:jc w:val="both"/>
        <w:spacing w:before="100" w:after="0"/>
        <w:ind w:start="360"/>
        <w:ind w:firstLine="360"/>
      </w:pPr>
      <w:r>
        <w:rPr>
          <w:b/>
        </w:rPr>
        <w:t>1</w:t>
        <w:t xml:space="preserve">.  </w:t>
      </w:r>
      <w:r>
        <w:rPr>
          <w:b/>
        </w:rPr>
        <w:t xml:space="preserve">Authority.</w:t>
        <w:t xml:space="preserve"> </w:t>
      </w:r>
      <w:r>
        <w:t xml:space="preserve"> </w:t>
      </w:r>
      <w:r>
        <w:t xml:space="preserve">"Authority" means the Maine Military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374, §8 (NEW).]</w:t>
      </w:r>
    </w:p>
    <w:p>
      <w:pPr>
        <w:jc w:val="both"/>
        <w:spacing w:before="100" w:after="0"/>
        <w:ind w:start="360"/>
        <w:ind w:firstLine="360"/>
      </w:pPr>
      <w:r>
        <w:rPr>
          <w:b/>
        </w:rPr>
        <w:t>2</w:t>
        <w:t xml:space="preserve">.  </w:t>
      </w:r>
      <w:r>
        <w:rPr>
          <w:b/>
        </w:rPr>
        <w:t xml:space="preserve">Operating revenues.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646,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374, §8 (NEW). PL 2003, c. 646,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§392.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