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5217-C</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constituting an employing unit is allowed a credit against the tax imposed by this Part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§5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§5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§8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§C8 (NEW). PL 1999, c. 521, §C9 (AFF). PL 2001, c. 679, §5 (AMD). PL 2001, c. 679, §6 (AFF). PL 2015, c. 267, Pt. DD,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§5217-C. Employer-provided long-term care benefits on and after January 1, 2000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§5217-C. Employer-provided long-term care benefits on and after January 1, 2000</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§5217-C. EMPLOYER-PROVIDED LONG-TERM CARE BENEFITS ON AND AFTER JANUARY 1, 2000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