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4506</w:t>
        <w:t xml:space="preserve">.  </w:t>
      </w:r>
      <w:r>
        <w:rPr>
          <w:b/>
        </w:rPr>
        <w:t xml:space="preserve">Dealer may deduct tax from purchase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§2 (AMD). PL 1969, c. 213, §2 (AMD). PL 1979, c. 452, §4 (RPR). PL 1983, c. 573,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§4506. Dealer may deduct tax from purchase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§4506. Dealer may deduct tax from purchase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§4506. DEALER MAY DEDUCT TAX FROM PURCHASE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