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Tax on tobacco products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(TEXT EFFECTIVE UNTIL 1/01/24)</w:t>
        <w:t xml:space="preserve"> </w:t>
      </w:r>
      <w:r>
        <w:rPr>
          <w:b/>
        </w:rPr>
        <w:t xml:space="preserve">Other tobacco.</w:t>
        <w:t xml:space="preserve"> </w:t>
      </w:r>
      <w:r>
        <w:t xml:space="preserve"> </w:t>
      </w:r>
      <w:r>
        <w:t xml:space="preserve">A tax is imposed on cigars, pipe tobacco and other tobacco intended for smoking at the rate of 20% of the wholesale sales price beginning October 1, 2005.  Beginning January 2, 2020, a tax is imposed on all tobacco products, other than those subject to tax under </w:t>
      </w:r>
      <w:r>
        <w:t>subsection 1</w:t>
      </w:r>
      <w:r>
        <w:t xml:space="preserve">, at the rate of 43% of the wholesale sales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§4 (AMD).]</w:t>
      </w:r>
    </w:p>
    <w:p>
      <w:pPr>
        <w:jc w:val="both"/>
        <w:spacing w:before="100" w:after="0"/>
        <w:ind w:start="360"/>
        <w:ind w:firstLine="360"/>
      </w:pPr>
      <w:r>
        <w:rPr>
          <w:b/>
        </w:rPr>
        <w:t>2</w:t>
        <w:t xml:space="preserve">.  </w:t>
      </w:r>
      <w:r>
        <w:rPr>
          <w:b/>
        </w:rPr>
        <w:t>(TEXT EFFECTIVE 1/01/24)</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(TEXT EFFECTIVE UNTIL 1/01/24)</w:t>
        <w:t xml:space="preserve"> </w:t>
      </w:r>
      <w:r>
        <w:rPr>
          <w:b/>
        </w:rPr>
        <w:t xml:space="preserve">Imposition.</w:t>
        <w:t xml:space="preserve"> </w:t>
      </w:r>
      <w:r>
        <w:t xml:space="preserve"> </w:t>
      </w:r>
      <w:r>
        <w:t xml:space="preserve">The tax is imposed at the time the distributor brings or causes to be brought into this State tobacco products that are for sale to consumers or to retailers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§9 (AMD).]</w:t>
      </w:r>
    </w:p>
    <w:p>
      <w:pPr>
        <w:jc w:val="both"/>
        <w:spacing w:before="100" w:after="0"/>
        <w:ind w:start="360"/>
        <w:ind w:firstLine="360"/>
      </w:pPr>
      <w:r>
        <w:rPr>
          <w:b/>
        </w:rPr>
        <w:t>3</w:t>
        <w:t xml:space="preserve">.  </w:t>
      </w:r>
      <w:r>
        <w:rPr>
          <w:b/>
        </w:rPr>
        <w:t>(TEXT EFFECTIVE 1/01/24)</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(TEXT EFFECTIVE UNTIL 1/01/24)</w:t>
        <w:t xml:space="preserve"> </w:t>
      </w:r>
      <w:r>
        <w:rPr>
          <w:b/>
        </w:rPr>
        <w:t xml:space="preserve">Exclusion.</w:t>
        <w:t xml:space="preserve"> </w:t>
      </w:r>
      <w:r>
        <w:t xml:space="preserve"> </w:t>
      </w:r>
      <w:r>
        <w:t xml:space="preserve">The tax imposed on tobacco products does not apply to those products exported from this State or to any tobacco products which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(TEXT REPEALED 1/01/24)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b/>
        </w:rPr>
        <w:t>(TEXT EFFECTIVE 1/01/24)</w:t>
        <w:t xml:space="preserve"> </w:t>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§4403. Tax on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Tax on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§4403. TAX ON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