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Taxes, how assessed, when due and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Taxes, how assessed, when due and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§2402. TAXES, HOW ASSESSED, WHEN DUE AND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