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9205</w:t>
        <w:t xml:space="preserve">.  </w:t>
      </w:r>
      <w:r>
        <w:rPr>
          <w:b/>
        </w:rPr>
        <w:t xml:space="preserve">General powers</w:t>
      </w:r>
    </w:p>
    <w:p>
      <w:pPr>
        <w:jc w:val="both"/>
        <w:spacing w:before="100" w:after="100"/>
        <w:ind w:start="360"/>
        <w:ind w:firstLine="360"/>
      </w:pPr>
      <w:r>
        <w:rPr/>
      </w:r>
      <w:r>
        <w:rPr/>
      </w:r>
      <w:r>
        <w:t xml:space="preserve">In order to carry out the purposes of this chapter, the authority has the following powers with respect to a project together with all powers incidental to or necessary for the performance of these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 §1 (AMD).]</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 project to transmit voice, data or video signals and to provide for the adoption of such reasonable and proper rules as may be necessary to ensure the maximum use at all times of the facilities of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10</w:t>
        <w:t xml:space="preserve">.  </w:t>
      </w:r>
      <w:r>
        <w:rPr>
          <w:b/>
        </w:rPr>
        <w:t xml:space="preserve">Make and execute contracts.</w:t>
        <w:t xml:space="preserve"> </w:t>
      </w:r>
      <w:r>
        <w:t xml:space="preserve"> </w:t>
      </w:r>
      <w:r>
        <w:t xml:space="preserve">To make and execute contracts and other instruments and enter into such transactions as necessary or convenient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11</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12</w:t>
        <w:t xml:space="preserve">.  </w:t>
      </w:r>
      <w:r>
        <w:rPr>
          <w:b/>
        </w:rPr>
        <w:t xml:space="preserve">Accept aid or contributions.</w:t>
        <w:t xml:space="preserve"> </w:t>
      </w:r>
      <w:r>
        <w:t xml:space="preserve"> </w:t>
      </w:r>
      <w:r>
        <w:t xml:space="preserve">To receive and accept from any source aid or contributions of money, property, labor or other things of value, to be held, used and applied to carry out the purposes of this chapter, subject to the conditions upon which those grants and contributions are made, including, but not limited to, gifts or grants from any department or agency of the United States or the State for any purpose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13</w:t>
        <w:t xml:space="preserve">.  </w:t>
      </w:r>
      <w:r>
        <w:rPr>
          <w:b/>
        </w:rPr>
        <w:t xml:space="preserve">Insurance.</w:t>
        <w:t xml:space="preserve"> </w:t>
      </w:r>
      <w:r>
        <w:t xml:space="preserve"> </w:t>
      </w:r>
      <w:r>
        <w:t xml:space="preserve">To procure insurance against any loss in connection with the authority's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14</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15</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16</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and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17</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18</w:t>
        <w:t xml:space="preserve">.  </w:t>
      </w:r>
      <w:r>
        <w:rPr>
          <w:b/>
        </w:rPr>
        <w:t xml:space="preserve">Appearances.</w:t>
        <w:t xml:space="preserve"> </w:t>
      </w:r>
      <w:r>
        <w:t xml:space="preserve"> </w:t>
      </w:r>
      <w:r>
        <w:t xml:space="preserve">To appear on the authority's own behalf before boards, commissions, departments or agencies of a municipality or the State Government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19</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20</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§9205.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§9205.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§9205.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