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5101-D</w:t>
        <w:t xml:space="preserve">.  </w:t>
      </w:r>
      <w:r>
        <w:rPr>
          <w:b/>
        </w:rPr>
        <w:t xml:space="preserve">Unscheduled freight services</w:t>
      </w:r>
    </w:p>
    <w:p>
      <w:pPr>
        <w:jc w:val="both"/>
        <w:spacing w:before="100" w:after="100"/>
        <w:ind w:start="360"/>
        <w:ind w:firstLine="360"/>
      </w:pPr>
      <w:r>
        <w:rPr/>
      </w:r>
      <w:r>
        <w:rPr/>
      </w:r>
      <w:r>
        <w:t xml:space="preserve">The commission shall issue a certificate of public convenience and necessity to an applicant filing a tariff meeting the following listed minimum conditions.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b/>
        </w:rPr>
        <w:t>1</w:t>
        <w:t xml:space="preserve">.  </w:t>
      </w:r>
      <w:r>
        <w:rPr>
          <w:b/>
        </w:rPr>
        <w:t xml:space="preserve">Mainland service.</w:t>
        <w:t xml:space="preserve"> </w:t>
      </w:r>
      <w:r>
        <w:t xml:space="preserve"> </w:t>
      </w:r>
      <w:r>
        <w:t xml:space="preserve">For service between mainland Cumberland County and Long Island, Cliff Island, Little Diamond Island, Great Diamond Island and Chebeague Island and service between these islands:</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Loading and unloading of vessels does not occur at wharves or docks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Peaks Island service.</w:t>
        <w:t xml:space="preserve"> </w:t>
      </w:r>
      <w:r>
        <w:t xml:space="preserve"> </w:t>
      </w:r>
      <w:r>
        <w:t xml:space="preserve">For service between Peaks Island and mainland Cumberland County and between Peaks Island and Long Island, Cliff Island, Little Diamond Island, Great Diamond Island, Chebeague Island or Bailey Island:</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freight carried in vehicles transported on any single trip may consist of property of multiple owners only if that property was originally sold by a single vendor who is the owner of one of the vehicles transported on the trip or if the freight contained in the vehicles transported  on the trip is for the performance or is related to the performance of a single contract performed or to be performed by the owner of one of the vehicles carried on the trip;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D</w:t>
        <w:t xml:space="preserve">.  </w:t>
      </w:r>
      <w:r>
        <w:rPr/>
      </w:r>
      <w:r>
        <w:t xml:space="preserve">Loading and unloading of vehicles does not occur at any wharf or dock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Statement of fees.</w:t>
        <w:t xml:space="preserve"> </w:t>
      </w:r>
      <w:r>
        <w:t xml:space="preserve"> </w:t>
      </w:r>
      <w:r>
        <w:t xml:space="preserve">The tariff includes the statement of the hourly fee of the carrier and the minimum fee of the carrier, which may not be less than one hour at the hourly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r>
      <w:r>
        <w:rPr/>
      </w:r>
      <w:r>
        <w:t xml:space="preserve">For the purposes of this section, the term "unscheduled transportation" means transportation that is provided on demand, not pursuant to any published or announced schedule and not as a part of a pattern of an operator in providing transportation at a regular or preset frequency.</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§5101-D. Unscheduled freight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§5101-D. Unscheduled freight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§5101-D. UNSCHEDULED FREIGHT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