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2154</w:t>
        <w:t xml:space="preserve">.  </w:t>
      </w:r>
      <w:r>
        <w:rPr>
          <w:b/>
        </w:rPr>
        <w:t xml:space="preserve">Conditional release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1973, c. 349, §5 (AMD). PL 1973, c. 453 (AMD).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§2154. Conditional release of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§2154. Conditional release of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§2154. CONDITIONAL RELEASE OF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