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§62 (AMD). PL 1991, c. 656 (AMD). PL 1995, c. 502, §F22 (AMD). PL 1997, c. 752, §35 (AMD). PL 1999, c. 583,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§3201.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