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§2 (AMD). PL 2009, c. 213, Pt. GGG, §7 (AFF). PL 2011, c. 374, §§7, 8 (AMD). PL 2013, c. 598, §§8-10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State Board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State Board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§1801. STATE BOARD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