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9911</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$200.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§8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§7 (AMD). PL 1991, c. 509, §34 (AMD). PL 1995, c. 397, §100 (AMD). PL 1995, c. 402, §A34 (AMD). PL 1995, c. 502, §H41 (AMD). PL 1995, c. 625, §A40 (AMD). PL 1999, c. 257, §5 (AMD). PL 2007, c. 402, Pt. Y, §8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§9911.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