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9860</w:t>
        <w:t xml:space="preserve">.  </w:t>
      </w:r>
      <w:r>
        <w:rPr>
          <w:b/>
        </w:rPr>
        <w:t xml:space="preserve">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1993, c. 600, §A262 (AMD). PL 1999, c. 547, §B78 (AMD). PL 1999, c. 547, §B80 (AFF). PL 2007, c. 402, Pt. X,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§9860.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§9860.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§9860.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