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7366</w:t>
        <w:t xml:space="preserve">.  </w:t>
      </w:r>
      <w:r>
        <w:rPr>
          <w:b/>
        </w:rPr>
        <w:t xml:space="preserve">Information included in contract for services and waiver of liability</w:t>
      </w:r>
    </w:p>
    <w:p>
      <w:pPr>
        <w:jc w:val="both"/>
        <w:spacing w:before="100" w:after="100"/>
        <w:ind w:start="360"/>
        <w:ind w:firstLine="360"/>
      </w:pPr>
      <w:r>
        <w:rPr/>
      </w:r>
      <w:r>
        <w:rPr/>
      </w:r>
      <w:r>
        <w:t xml:space="preserve">If a written contract for a polygraph examiner's services or a waiver of liability is signed by the subject of a polygraph examination, the contract or waiver must inform the subject of the procedures for filing a complaint with the commissioner against the polygraph examiner and contain the name, mailing address and telephone number of the department.</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§7366. Information included in contract for services and waiver of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§7366. Information included in contract for services and waiver of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§7366. INFORMATION INCLUDED IN CONTRACT FOR SERVICES AND WAIVER OF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