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6028</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705, §4 (NEW). PL 1983, c. 204, §11 (AMD). PL 1983, c. 413, §207 (AMD). PL 1991, c. 509, §27 (AMD). PL 1995, c. 397, §78 (AMD). PL 1995, c. 502, §H37 (AMD). PL 2007, c. 369, Pt. C, §2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§6028.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§6028.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§6028.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