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Use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1975, c. 623, §§51D-1 (AMD). PL 1979, c. 118, §1 (AMD). PL 1987, c. 395, §A180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§5002. Use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Use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§5002. USE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