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4851</w:t>
        <w:t xml:space="preserve">.  </w:t>
      </w:r>
      <w:r>
        <w:rPr>
          <w:b/>
        </w:rPr>
        <w:t xml:space="preserve">Legislative findings</w:t>
      </w:r>
    </w:p>
    <w:p>
      <w:pPr>
        <w:jc w:val="both"/>
        <w:spacing w:before="100" w:after="100"/>
        <w:ind w:start="360"/>
        <w:ind w:firstLine="360"/>
      </w:pPr>
      <w:r>
        <w:rPr/>
      </w:r>
      <w:r>
        <w:rPr/>
      </w:r>
      <w:r>
        <w:t xml:space="preserve">The Legislature finds and declares that the public health, safety and welfare of the State of Maine requires the exercise of the police powers of this State to safeguard the people of Maine by ensuring the delivery of competent veterinary medical care and further that the right to practice veterinary medicine is a privilege conferred by legislative grant to persons possessed of personal and professional qualifications specified in this chapter.</w:t>
      </w:r>
      <w:r>
        <w:t xml:space="preserve">  </w:t>
      </w:r>
      <w:r xmlns:wp="http://schemas.openxmlformats.org/drawingml/2010/wordprocessingDrawing" xmlns:w15="http://schemas.microsoft.com/office/word/2012/wordml">
        <w:rPr>
          <w:rFonts w:ascii="Arial" w:hAnsi="Arial" w:cs="Arial"/>
          <w:sz w:val="22"/>
          <w:szCs w:val="22"/>
        </w:rPr>
        <w:t xml:space="preserve">[PL 2015, c. 209,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2015, c. 209,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§4851.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