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7 (AMD). PL 1973, c. 373, §§1,2 (AMD). PL 1977, c. 398, §§1,2 (AMD). PL 1983, c. 841, §§7,8 (AMD). PL 1987, c. 395, §A122 (AMD). PL 1989, c. 700, §A133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