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9 (AMD). PL 1981, c. 567, §6 (RPR). PL 1983, c. 204, §6 (AMD). PL 1983, c. 413, §113 (AMD). PL 1995, c. 353, §20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