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§70 (AMD). PL 1971, c. 347, §1 (AMD). PL 1973, c. 460, §18 (AMD). PL 1977, c. 360, §24 (AMD). PL 1979, c. 166, §1 (AMD). PL 1987, c. 735, §58 (AMD). PL 1997, c. 210, §§7,8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§1951.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