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1989, c. 470, §§2,3 (AMD). PL 1991, c. 528, §R5 (AMD). PL 1991, c. 528, §RRR (AFF). PL 1991, c. 591, §R5 (AMD). PL 1993, c. 703, §2 (AMD). PL 1995, c. 395, §P6 (AMD). PL 1995, c. 395, §P11 (AFF).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