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1989, c. 470, §§2,3 (AMD). PL 1991, c. 528, §R5 (AMD). PL 1991, c. 528, §RRR (AFF). PL 1991, c. 591, §R5 (AMD). PL 1993, c. 703, §2 (AMD). PL 1995, c. 395, §P6 (AMD). PL 1995, c. 395, §P11 (AFF).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§1869.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