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18211</w:t>
        <w:t xml:space="preserve">.  </w:t>
      </w:r>
      <w:r>
        <w:rPr>
          <w:b/>
        </w:rPr>
        <w:t xml:space="preserve">Board of licensure for professional land surveyors</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Licensure for Professional Land Surveyors is established within the department pursuant to </w:t>
      </w:r>
      <w:r>
        <w:t>Title 5, section 12004‑A, subsection 21</w:t>
      </w:r>
      <w:r>
        <w:t xml:space="preserve">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7 members appointed by the Governor.  Each member must be a resident of this State.  The board consists of:</w:t>
      </w:r>
    </w:p>
    <w:p>
      <w:pPr>
        <w:jc w:val="both"/>
        <w:spacing w:before="100" w:after="0"/>
        <w:ind w:start="720"/>
      </w:pPr>
      <w:r>
        <w:rPr/>
        <w:t>A</w:t>
        <w:t xml:space="preserve">.  </w:t>
      </w:r>
      <w:r>
        <w:rPr/>
      </w:r>
      <w:r>
        <w:t xml:space="preserve">Two public members as defined in </w:t>
      </w:r>
      <w:r>
        <w:t>Title 5, section 12004‑A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Five members who hold valid professional land surveyor licenses and have been licensed as professional land surveyors for at least 10 years immediately prior to appointment to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Terms; removal.</w:t>
        <w:t xml:space="preserve"> </w:t>
      </w:r>
      <w:r>
        <w:t xml:space="preserve"> </w:t>
      </w:r>
      <w:r>
        <w:t xml:space="preserve">Terms of the members of the board are for 5 years.  Appointments of members must comply with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4</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PL 2013, c. 588, Pt. A,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§18211. Board of licensure for professional land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§18211. Board of licensure for professional land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§18211. BOARD OF LICENSURE FOR PROFESSIONAL LAND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