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§17 (NEW). PL 1999, c. 399, §20 (AFF). PL 2005, c. 267, §5 (AMD). PL 2019, c. 284,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§1531.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§1531.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