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14817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§A45 (NEW). PL 1999, c. 386, §V14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§14817.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§14817.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§14817.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