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14806</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547, §B78 (AMD). PL 1999, c. 547, §B80 (AFF). PL 2007, c. 402, Pt. LL, §9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§14806.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§14806.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§14806.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