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14049-I</w:t>
        <w:t xml:space="preserve">.  </w:t>
      </w:r>
      <w:r>
        <w:rPr>
          <w:b/>
        </w:rPr>
        <w:t xml:space="preserve">Appraiser panel management</w:t>
      </w:r>
    </w:p>
    <w:p>
      <w:pPr>
        <w:jc w:val="both"/>
        <w:spacing w:before="100" w:after="100"/>
        <w:ind w:start="360"/>
        <w:ind w:firstLine="360"/>
      </w:pPr>
      <w:r>
        <w:rPr/>
      </w:r>
      <w:r>
        <w:rPr/>
      </w:r>
      <w:r>
        <w:t xml:space="preserve">An appraisal management company may not remove an appraiser from its appraiser panel or otherwise refuse to assign requests for real estate appraisal services to an appraiser without notifying the appraiser in writing and identifying the reasons why the appraiser is being removed from the appraiser panel and providing an opportunity for the appraiser to respond to the notification.</w:t>
      </w:r>
      <w:r>
        <w:t xml:space="preserve">  </w:t>
      </w:r>
      <w:r xmlns:wp="http://schemas.openxmlformats.org/drawingml/2010/wordprocessingDrawing" xmlns:w15="http://schemas.microsoft.com/office/word/2012/wordml">
        <w:rPr>
          <w:rFonts w:ascii="Arial" w:hAnsi="Arial" w:cs="Arial"/>
          <w:sz w:val="22"/>
          <w:szCs w:val="22"/>
        </w:rPr>
        <w:t xml:space="preserve">[PL 2019, c. 641,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§14049-I. Appraiser panel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§14049-I. Appraiser panel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§14049-I. APPRAISER PANEL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