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13799</w:t>
        <w:t xml:space="preserve">.  </w:t>
      </w:r>
      <w:r>
        <w:rPr>
          <w:b/>
        </w:rPr>
        <w:t xml:space="preserve">Consumer choice preserved</w:t>
      </w:r>
    </w:p>
    <w:p>
      <w:pPr>
        <w:jc w:val="both"/>
        <w:spacing w:before="100" w:after="100"/>
        <w:ind w:start="360"/>
        <w:ind w:firstLine="360"/>
      </w:pPr>
      <w:r>
        <w:rPr/>
      </w:r>
      <w:r>
        <w:rPr/>
      </w:r>
      <w:r>
        <w:t xml:space="preserve">Nothing in this chapter may be construed to prohibit:</w:t>
      </w:r>
      <w:r>
        <w:t xml:space="preserve">  </w:t>
      </w:r>
      <w:r xmlns:wp="http://schemas.openxmlformats.org/drawingml/2010/wordprocessingDrawing" xmlns:w15="http://schemas.microsoft.com/office/word/2012/wordml">
        <w:rPr>
          <w:rFonts w:ascii="Arial" w:hAnsi="Arial" w:cs="Arial"/>
          <w:sz w:val="22"/>
          <w:szCs w:val="22"/>
        </w:rPr>
        <w:t xml:space="preserve">[PL 2013, c. 373, §2 (NEW).]</w:t>
      </w:r>
    </w:p>
    <w:p>
      <w:pPr>
        <w:jc w:val="both"/>
        <w:spacing w:before="100" w:after="0"/>
        <w:ind w:start="360"/>
        <w:ind w:firstLine="360"/>
      </w:pPr>
      <w:r>
        <w:rPr>
          <w:b/>
        </w:rPr>
        <w:t>1</w:t>
        <w:t xml:space="preserve">.  </w:t>
      </w:r>
      <w:r>
        <w:rPr>
          <w:b/>
        </w:rPr>
        <w:t xml:space="preserve">Ordering or receiving prescription drugs.</w:t>
        <w:t xml:space="preserve"> </w:t>
      </w:r>
      <w:r>
        <w:t xml:space="preserve"> </w:t>
      </w:r>
      <w:r>
        <w:t xml:space="preserve">An individual who is a resident of the State from ordering or receiving prescription drugs for that individual’s personal use from outside the United States by mail or carrier from a licensed retail pharmacy described in </w:t>
      </w:r>
      <w:r>
        <w:t>section 13731, subsection 1, paragraph B</w:t>
      </w:r>
      <w:r>
        <w:t xml:space="preserve"> or an entity described in </w:t>
      </w:r>
      <w:r>
        <w:t>section 13731, subsection 1, paragraph C</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w:t>
      </w:r>
    </w:p>
    <w:p>
      <w:pPr>
        <w:jc w:val="both"/>
        <w:spacing w:before="100" w:after="0"/>
        <w:ind w:start="360"/>
        <w:ind w:firstLine="360"/>
      </w:pPr>
      <w:r>
        <w:rPr>
          <w:b/>
        </w:rPr>
        <w:t>2</w:t>
        <w:t xml:space="preserve">.  </w:t>
      </w:r>
      <w:r>
        <w:rPr>
          <w:b/>
        </w:rPr>
        <w:t xml:space="preserve">Dispensing or providing prescription drugs.</w:t>
        <w:t xml:space="preserve"> </w:t>
      </w:r>
      <w:r>
        <w:t xml:space="preserve"> </w:t>
      </w:r>
      <w:r>
        <w:t xml:space="preserve">A licensed retail pharmacy described in </w:t>
      </w:r>
      <w:r>
        <w:t>section 13731, subsection 1, paragraph B</w:t>
      </w:r>
      <w:r>
        <w:t xml:space="preserve"> or an entity described in </w:t>
      </w:r>
      <w:r>
        <w:t>section 13731, subsection 1, paragraph C</w:t>
      </w:r>
      <w:r>
        <w:t xml:space="preserve"> from dispensing, providing or facilitating the provision of prescription drugs from outside the United States by mail or carrier to a resident of the State for that resident's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§13799. Consumer choice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§13799. Consumer choice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§13799. CONSUMER CHOICE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