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13794</w:t>
        <w:t xml:space="preserve">.  </w:t>
      </w:r>
      <w:r>
        <w:rPr>
          <w:b/>
        </w:rPr>
        <w:t xml:space="preserve">Labeling of prescriptions</w:t>
      </w:r>
    </w:p>
    <w:p>
      <w:pPr>
        <w:jc w:val="both"/>
        <w:spacing w:before="100" w:after="100"/>
        <w:ind w:start="360"/>
        <w:ind w:firstLine="360"/>
      </w:pPr>
      <w:r>
        <w:rPr/>
      </w:r>
      <w:r>
        <w:rPr/>
      </w:r>
      <w:r>
        <w:t xml:space="preserve">Every drug dispensed pursuant to prescription, whether for a legend drug or not, must carry on the label the following information: the prescription number; the date of filling; the patient's name; directions for use; the name and strength of the drug and the amount dispensed, including either the brand name of the drug or, if a generic and therapeutically equivalent drug or interchangeable biological product is dispensed the label must be in accordance with </w:t>
      </w:r>
      <w:r>
        <w:t>section 13781</w:t>
      </w:r>
      <w:r>
        <w:t xml:space="preserve">; the beyond use date of the drug; the name of the practitioner prescribing the drug; and the name, address and telephone number of the pharmacy where the prescription was compounded and dispensed.  For purposes of this section, "beyond use date" means a date beyond which the contents of the prescription are not recommended to be used.</w:t>
      </w:r>
      <w:r>
        <w:t xml:space="preserve">  </w:t>
      </w:r>
      <w:r xmlns:wp="http://schemas.openxmlformats.org/drawingml/2010/wordprocessingDrawing" xmlns:w15="http://schemas.microsoft.com/office/word/2012/wordml">
        <w:rPr>
          <w:rFonts w:ascii="Arial" w:hAnsi="Arial" w:cs="Arial"/>
          <w:sz w:val="22"/>
          <w:szCs w:val="22"/>
        </w:rPr>
        <w:t xml:space="preserve">[PL 2019, c. 34, §5 (AMD).]</w:t>
      </w:r>
    </w:p>
    <w:p>
      <w:pPr>
        <w:jc w:val="both"/>
        <w:spacing w:before="100" w:after="100"/>
        <w:ind w:start="360"/>
        <w:ind w:firstLine="360"/>
      </w:pPr>
      <w:r>
        <w:rPr/>
      </w:r>
      <w:r>
        <w:rPr/>
      </w:r>
      <w:r>
        <w:t xml:space="preserve">A drug dispensed in accordance with the provisions of </w:t>
      </w:r>
      <w:r>
        <w:t>Title 22, chapter 251, subchapter 3, article 5</w:t>
      </w:r>
      <w:r>
        <w:t xml:space="preserve"> does not require the name of the patient's sexual partner on the label.</w:t>
      </w:r>
      <w:r>
        <w:t xml:space="preserve">  </w:t>
      </w:r>
      <w:r xmlns:wp="http://schemas.openxmlformats.org/drawingml/2010/wordprocessingDrawing" xmlns:w15="http://schemas.microsoft.com/office/word/2012/wordml">
        <w:rPr>
          <w:rFonts w:ascii="Arial" w:hAnsi="Arial" w:cs="Arial"/>
          <w:sz w:val="22"/>
          <w:szCs w:val="22"/>
        </w:rPr>
        <w:t xml:space="preserve">[PL 2009,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1999, c. 130, §14 (AMD). PL 2009, c. 533, §5 (AMD). PL 2019, c. 34,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§13794. Labeling of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§13794. Labeling of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§13794. LABELING OF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