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13785</w:t>
        <w:t xml:space="preserve">.  </w:t>
      </w:r>
      <w:r>
        <w:rPr>
          <w:b/>
        </w:rPr>
        <w:t xml:space="preserve">Patient profile record system regulation</w:t>
      </w:r>
    </w:p>
    <w:p>
      <w:pPr>
        <w:jc w:val="both"/>
        <w:spacing w:before="100" w:after="100"/>
        <w:ind w:start="360"/>
        <w:ind w:firstLine="360"/>
      </w:pPr>
      <w:r>
        <w:rPr/>
      </w:r>
      <w:r>
        <w:rPr/>
      </w:r>
      <w:r>
        <w:t xml:space="preserve">A patient profile record system shall be maintained in all pharmacies for persons for whom prescriptions are dispensed. The patient profile record system shall be devised to enable the immediate retrieval of information necessary for the dispensing pharmacist to identify previously dispensed medication at the time a prescription is presented for dispensing. One profile record or document may be maintained for all members of a family living at the same address and possessing the same family name. The following information shall be recorded: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Name.</w:t>
        <w:t xml:space="preserve"> </w:t>
      </w:r>
      <w:r>
        <w:t xml:space="preserve"> </w:t>
      </w:r>
      <w:r>
        <w:t xml:space="preserve">The family name and the first name of the person for whom the medication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Address.</w:t>
        <w:t xml:space="preserve"> </w:t>
      </w:r>
      <w:r>
        <w:t xml:space="preserve"> </w:t>
      </w:r>
      <w:r>
        <w:t xml:space="preserve">The address to correspond to the name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Age group.</w:t>
        <w:t xml:space="preserve"> </w:t>
      </w:r>
      <w:r>
        <w:t xml:space="preserve"> </w:t>
      </w:r>
      <w:r>
        <w:t xml:space="preserve">An indication of the patient's age group, that is, infant, child or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4</w:t>
        <w:t xml:space="preserve">.  </w:t>
      </w:r>
      <w:r>
        <w:rPr>
          <w:b/>
        </w:rPr>
        <w:t xml:space="preserve">Original date of dispensing.</w:t>
        <w:t xml:space="preserve"> </w:t>
      </w:r>
      <w:r>
        <w:t xml:space="preserve"> </w:t>
      </w:r>
      <w:r>
        <w:t xml:space="preserve">The original date the medication is dispensed pursuant to the receipt of a practitioner's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5</w:t>
        <w:t xml:space="preserve">.  </w:t>
      </w:r>
      <w:r>
        <w:rPr>
          <w:b/>
        </w:rPr>
        <w:t xml:space="preserve">Prescription identification.</w:t>
        <w:t xml:space="preserve"> </w:t>
      </w:r>
      <w:r>
        <w:t xml:space="preserve"> </w:t>
      </w:r>
      <w:r>
        <w:t xml:space="preserve">The number or designation identifying the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6</w:t>
        <w:t xml:space="preserve">.  </w:t>
      </w:r>
      <w:r>
        <w:rPr>
          <w:b/>
        </w:rPr>
        <w:t xml:space="preserve">Prescriber's name.</w:t>
        <w:t xml:space="preserve"> </w:t>
      </w:r>
      <w:r>
        <w:t xml:space="preserve"> </w:t>
      </w:r>
      <w:r>
        <w:t xml:space="preserve">The name of the person prescribing the drug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7</w:t>
        <w:t xml:space="preserve">.  </w:t>
      </w:r>
      <w:r>
        <w:rPr>
          <w:b/>
        </w:rPr>
        <w:t xml:space="preserve">Drug information.</w:t>
        <w:t xml:space="preserve"> </w:t>
      </w:r>
      <w:r>
        <w:t xml:space="preserve"> </w:t>
      </w:r>
      <w:r>
        <w:t xml:space="preserve">The name, strength and quantity of the drug;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8</w:t>
        <w:t xml:space="preserve">.  </w:t>
      </w:r>
      <w:r>
        <w:rPr>
          <w:b/>
        </w:rPr>
        <w:t xml:space="preserve">Initials of pharmacist; date of refill.</w:t>
        <w:t xml:space="preserve"> </w:t>
      </w:r>
      <w:r>
        <w:t xml:space="preserve"> </w:t>
      </w:r>
      <w:r>
        <w:t xml:space="preserve">The initials of the dispensing pharmacist and the date of dispensing the medication as a renewal or refill, if those initials and that date are not recorded on the back of the original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r>
      <w:r>
        <w:rPr/>
      </w:r>
      <w:r>
        <w:t xml:space="preserve">The pharmacist shall attempt to ascertain and shall record any allergies and idiosyncrasies of the patient and any chronic conditions which may relate to drug utilization as communicated to the pharmacy by the patient.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Upon receipt of a prescription, a pharmacist shall examine the patient's profile record before dispensing the medication to determine the possibility of a harmful drug interaction or reaction. Upon recognizing a potentially harmful reaction or interaction, the pharmacist shall take appropriate action to avoid or minimize the problem which may include consultation with the practitioner.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A patient profile record must be maintained for a period of not less than the amount of time required under federal Medicare laws, beginning from the date of the last entry in the profile record.  As used in this section, "Medicare"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1999, c. 130,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§13785. Patient profile record system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§13785. Patient profile record system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§13785. PATIENT PROFILE RECORD SYSTEM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