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§47 (AMD). PL 1991, c. 442, §5 (AMD). PL 1995, c. 355, §11 (AMD). PL 1999, c. 186,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§1352.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§1352.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