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6 (AMD). PL 1999, c. 386, §T1 (AMD). PL 2003, c. 66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