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Valid fo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2013, c. 26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32. Valid fo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Valid fo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2. VALID FO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