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§7 (AMD). PL 1969, c. 267, §3 (AMD). PL 1973, c. 363 (RPR). PL 1975, c. 374, §2 (AMD). PL 1975, c. 767, §37 (AMD). PL 1977, c. 295, §2 (AMD). PL 1979, c. 278 (AMD). PL 1981, c. 383, §5 (RPR). PL 1981, c. 470, §A152 (AMD). PL 1981, c. 577, §10 (AMD). PL 1981, c. 670 (AMD). PL 1983, c. 553, §28 (AMD). PL 1985, c. 695, §18 (AMD). PL 1985, c. 734 (AMD). PL 1987, c. 395, §B7 (AMD). PL 1987, c. 402, §A168 (AMD). PL 1987, c. 735, §§54,55 (AMD). PL 1987, c. 769, §A120 (AMD). PL 1989, c. 125, §§1,2 (AMD). PL 1989, c. 443, §§83-85 (AMD). PL 1989, c. 483, §A50 (AMD). PL 1989, c. 878, §§A91,92 (AMD). RR 1991, c. 2, §117 (COR). PL 1991, c. 531, §11 (AMD). PL 1991, c. 714, §9 (AMD). PL 1993, c. 349, §67 (AMD). PL 1995, c. 325, §§12-15 (AMD). PL 1999, c. 386, §§F14,15 (AMD). PL 2003, c. 20, §OO2 (AMD). PL 2003, c. 20, §OO4 (AFF). PL 2007, c. 398, §§1, 2 (AMD). PL 2007, c. 402, Pt. I, §§12-15 (AMD). PL 2007, c. 695, Pt. A, §36 (AMD). PL 2009, c. 112, Pt. A, §5 (AMD). PL 2011, c. 286, Pt. F, §§13, 14 (AMD). PL 2011, c. 406, §2 (AMD). PL 2011, c. 420, Pt. M, §6 (AMD). PL 2011, c. 420, Pt. M, §7 (AFF). PL 2011, c. 491, §15 (AMD). PL 2017, c. 198,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§1202. Issuance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Issuance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§1202. ISSUANCE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