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11012</w:t>
        <w:t xml:space="preserve">.  </w:t>
      </w:r>
      <w:r>
        <w:rPr>
          <w:b/>
        </w:rPr>
        <w:t xml:space="preserve">Communication in connection with debt collection</w:t>
      </w:r>
    </w:p>
    <w:p>
      <w:pPr>
        <w:jc w:val="both"/>
        <w:spacing w:before="100" w:after="100"/>
        <w:ind w:start="360"/>
        <w:ind w:firstLine="360"/>
      </w:pPr>
      <w:r>
        <w:rPr>
          <w:b/>
        </w:rPr>
        <w:t>1</w:t>
        <w:t xml:space="preserve">.  </w:t>
      </w:r>
      <w:r>
        <w:rPr>
          <w:b/>
        </w:rPr>
        <w:t xml:space="preserve">Communication with the consumer generally.</w:t>
        <w:t xml:space="preserve"> </w:t>
      </w:r>
      <w:r>
        <w:t xml:space="preserve"> </w:t>
      </w:r>
      <w:r>
        <w:t xml:space="preserve">Without the prior consent of the consumer given directly to the debt collector or the express permission of a court of competent jurisdiction, a debt collector may not communicate with a consumer in connection with the collection of any debt:</w:t>
      </w:r>
    </w:p>
    <w:p>
      <w:pPr>
        <w:jc w:val="both"/>
        <w:spacing w:before="100" w:after="0"/>
        <w:ind w:start="720"/>
      </w:pPr>
      <w:r>
        <w:rPr/>
        <w:t>A</w:t>
        <w:t xml:space="preserve">.  </w:t>
      </w:r>
      <w:r>
        <w:rPr/>
      </w:r>
      <w:r>
        <w:t xml:space="preserve">At any unusual time or place or a time or place known or which should be known to be inconvenient to the consumer.  In the absence of knowledge of circumstances to the contrary, a debt collector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If the debt collector knows that the consumer is represented by an attorney with respect to that debt and has knowledge of, or can readily ascertain, that attorney's name and address, unless the attorney fails to respond within a reasonable period of time to a communication from the debt collector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At the consumer's place of employment if the debt collector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Communication with 3rd parties.</w:t>
        <w:t xml:space="preserve"> </w:t>
      </w:r>
      <w:r>
        <w:t xml:space="preserve"> </w:t>
      </w:r>
      <w:r>
        <w:t xml:space="preserve">Except as provided in </w:t>
      </w:r>
      <w:r>
        <w:t>section 11011</w:t>
      </w:r>
      <w:r>
        <w:t xml:space="preserve">, without the prior consent of the consumer given directly to the debt collector, or the express permission of a court of competent jurisdiction, or as reasonably necessary to effectuate a post-judgment judicial remedy, a debt collector shall not communicate, in connection with the collection of any debt, with any person other than the consumer, his attorney, a consumer reporting agency if otherwise permitted by law, the creditor, the attorney of the creditor or the attorney of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3</w:t>
        <w:t xml:space="preserve">.  </w:t>
      </w:r>
      <w:r>
        <w:rPr>
          <w:b/>
        </w:rPr>
        <w:t xml:space="preserve">Ceasing communication.</w:t>
        <w:t xml:space="preserve"> </w:t>
      </w:r>
      <w:r>
        <w:t xml:space="preserve"> </w:t>
      </w:r>
      <w:r>
        <w:t xml:space="preserve">If a consumer notifies a debt collector in writing that the consumer refuses to pay a debt or that the consumer wishes the debt collector to cease further communication with the consumer, the debt collector shall not communicate further with the consumer with respect to that debt, except:</w:t>
      </w:r>
    </w:p>
    <w:p>
      <w:pPr>
        <w:jc w:val="both"/>
        <w:spacing w:before="100" w:after="0"/>
        <w:ind w:start="720"/>
      </w:pPr>
      <w:r>
        <w:rPr/>
        <w:t>A</w:t>
        <w:t xml:space="preserve">.  </w:t>
      </w:r>
      <w:r>
        <w:rPr/>
      </w:r>
      <w:r>
        <w:t xml:space="preserve">To advise the consumer that the debt collector's further efforts are being terminated;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To notify the consumer that the debt collector or creditor may invoke specified remedies which are ordinarily invoked by the debt collector or creditor;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Where applicable, to notify the consumer that the debt collector or creditor intends to invoke a specified remedy.</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pPr>
      <w:r>
        <w:rPr/>
      </w:r>
      <w:r>
        <w:rPr/>
      </w:r>
      <w:r>
        <w:t xml:space="preserve">If the notice from the consumer is made by mail, notification shall be complete upon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Consumer defined.</w:t>
        <w:t xml:space="preserve"> </w:t>
      </w:r>
      <w:r>
        <w:t xml:space="preserve"> </w:t>
      </w:r>
      <w:r>
        <w:t xml:space="preserve">For the purpose of this section, the term consumer includes the consumer's spouse; parent, if the consumer is a minor; guardian; executor;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§11012. Communication in connection with debt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§11012. Communication in connection with debt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§11012. COMMUNICATION IN CONNECTION WITH DEBT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