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Continuation of partnership beyond fixed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Continuation of partnership beyond fixed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Continuation of partnership beyond fixed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§303. CONTINUATION OF PARTNERSHIP BEYOND FIXED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