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3281</w:t>
        <w:t xml:space="preserve">.  </w:t>
      </w:r>
      <w:r>
        <w:rPr>
          <w:b/>
        </w:rPr>
        <w:t xml:space="preserve">Public shade trees</w:t>
      </w:r>
    </w:p>
    <w:p>
      <w:pPr>
        <w:jc w:val="both"/>
        <w:spacing w:before="100" w:after="100"/>
        <w:ind w:start="360"/>
        <w:ind w:firstLine="360"/>
      </w:pPr>
      <w:r>
        <w:rPr/>
      </w:r>
      <w:r>
        <w:rPr/>
      </w:r>
      <w:r>
        <w:t xml:space="preserve">All trees within or upon the limits of any highway are public shade trees.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§3281. Public shade trees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§3281. Public shade trees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§3281. PUBLIC SHADE TREES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