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1707</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304, §5 (NEW). PL 1991, c. 172, §3 (AMD). PL 1995, c. 148,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§1707.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§1707.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§1707.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