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§170-A. Use of legislative equipment and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§170-A. Use of legislative equipment and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§170-A. USE OF LEGISLATIVE EQUIPMENT AND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