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2352</w:t>
        <w:t xml:space="preserve">.  </w:t>
      </w:r>
      <w:r>
        <w:rPr>
          <w:b/>
        </w:rPr>
        <w:t xml:space="preserve">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586, §1 (NEW). PL 1975, c. 166, §§1,2 (AMD). PL 1975, c. 745, §§13,14 (AMD). PL 1977, c. 294, §3 (AMD). PL 1979, c. 738, §7 (AMD). PL 1981, c. 110, §§1-3 (AMD). PL 1981, c. 492, §E19 (AMD). PL 1981, c. 698, §134 (AMD). PL 1983, c. 567, §1 (AMD). PL 1985, c. 401, §16 (AMD). PL 1987, c. 229, §2 (AMD). PL 1989, c. 481, §A29 (AMD). PL 1989, c. 902, §§1,14 (AMD). PL 1991, c. 837, §A74 (AMD). PL 1993, c. 658, §29 (AMD).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§2352.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§2352.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§2352.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