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2088</w:t>
        <w:t xml:space="preserve">.  </w:t>
      </w:r>
      <w:r>
        <w:rPr>
          <w:b/>
        </w:rPr>
        <w:t xml:space="preserve">Passengers restricted to passenger compartment of pickup truck</w:t>
      </w:r>
    </w:p>
    <w:p>
      <w:pPr>
        <w:jc w:val="both"/>
        <w:spacing w:before="100" w:after="100"/>
        <w:ind w:start="360"/>
      </w:pPr>
      <w:r>
        <w:rPr>
          <w:b/>
        </w:rPr>
        <w:t>(REALLOCATED FROM TITLE 29-A, SECTION 2085)</w:t>
      </w:r>
    </w:p>
    <w:p>
      <w:pPr>
        <w:jc w:val="both"/>
        <w:spacing w:before="100" w:after="0"/>
        <w:ind w:start="360"/>
        <w:ind w:firstLine="360"/>
      </w:pPr>
      <w:r>
        <w:rPr>
          <w:b/>
        </w:rPr>
        <w:t>1</w:t>
        <w:t xml:space="preserve">.  </w:t>
      </w:r>
      <w:r>
        <w:rPr>
          <w:b/>
        </w:rPr>
        <w:t xml:space="preserve">Passengers under 19 years of age.</w:t>
        <w:t xml:space="preserve"> </w:t>
      </w:r>
      <w:r>
        <w:t xml:space="preserve"> </w:t>
      </w:r>
      <w:r>
        <w:t xml:space="preserve">When a passenger under 19 years of age is transported in a pickup truck, that passenger must ride in the passenger compartment of the pickup truck.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§41 (RAL).]</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apply to the following:</w:t>
      </w:r>
    </w:p>
    <w:p>
      <w:pPr>
        <w:jc w:val="both"/>
        <w:spacing w:before="100" w:after="0"/>
        <w:ind w:start="720"/>
      </w:pPr>
      <w:r>
        <w:rPr/>
        <w:t>A</w:t>
        <w:t xml:space="preserve">.  </w:t>
      </w:r>
      <w:r>
        <w:rPr/>
      </w:r>
      <w:r>
        <w:t xml:space="preserve">Workers or trainees, including agricultural workers or trainees, engaged in the necessary discharge of their duties or training or being transported between work or training locations;</w:t>
      </w:r>
      <w:r>
        <w:t xml:space="preserve">  </w:t>
      </w:r>
      <w:r xmlns:wp="http://schemas.openxmlformats.org/drawingml/2010/wordprocessingDrawing" xmlns:w15="http://schemas.microsoft.com/office/word/2012/wordml">
        <w:rPr>
          <w:rFonts w:ascii="Arial" w:hAnsi="Arial" w:cs="Arial"/>
          <w:sz w:val="22"/>
          <w:szCs w:val="22"/>
        </w:rPr>
        <w:t xml:space="preserve">[RR 1999, c. 1, §41 (RAL).]</w:t>
      </w:r>
    </w:p>
    <w:p>
      <w:pPr>
        <w:jc w:val="both"/>
        <w:spacing w:before="100" w:after="0"/>
        <w:ind w:start="720"/>
      </w:pPr>
      <w:r>
        <w:rPr/>
        <w:t>B</w:t>
        <w:t xml:space="preserve">.  </w:t>
      </w:r>
      <w:r>
        <w:rPr/>
      </w:r>
      <w:r>
        <w:t xml:space="preserve">Licensed hunters being transported to or from a hunting location, as long as those persons are in compliance with all laws pertaining to possession and transportation of firearms in a motor vehicle;</w:t>
      </w:r>
      <w:r>
        <w:t xml:space="preserve">  </w:t>
      </w:r>
      <w:r xmlns:wp="http://schemas.openxmlformats.org/drawingml/2010/wordprocessingDrawing" xmlns:w15="http://schemas.microsoft.com/office/word/2012/wordml">
        <w:rPr>
          <w:rFonts w:ascii="Arial" w:hAnsi="Arial" w:cs="Arial"/>
          <w:sz w:val="22"/>
          <w:szCs w:val="22"/>
        </w:rPr>
        <w:t xml:space="preserve">[RR 1999, c. 1, §41 (RAL).]</w:t>
      </w:r>
    </w:p>
    <w:p>
      <w:pPr>
        <w:jc w:val="both"/>
        <w:spacing w:before="100" w:after="0"/>
        <w:ind w:start="720"/>
      </w:pPr>
      <w:r>
        <w:rPr/>
        <w:t>C</w:t>
        <w:t xml:space="preserve">.  </w:t>
      </w:r>
      <w:r>
        <w:rPr/>
      </w:r>
      <w:r>
        <w:t xml:space="preserve">Participants in parades;</w:t>
      </w:r>
      <w:r>
        <w:t xml:space="preserve">  </w:t>
      </w:r>
      <w:r xmlns:wp="http://schemas.openxmlformats.org/drawingml/2010/wordprocessingDrawing" xmlns:w15="http://schemas.microsoft.com/office/word/2012/wordml">
        <w:rPr>
          <w:rFonts w:ascii="Arial" w:hAnsi="Arial" w:cs="Arial"/>
          <w:sz w:val="22"/>
          <w:szCs w:val="22"/>
        </w:rPr>
        <w:t xml:space="preserve">[PL 2001, c. 360, §13 (AMD).]</w:t>
      </w:r>
    </w:p>
    <w:p>
      <w:pPr>
        <w:jc w:val="both"/>
        <w:spacing w:before="100" w:after="0"/>
        <w:ind w:start="720"/>
      </w:pPr>
      <w:r>
        <w:rPr/>
        <w:t>D</w:t>
        <w:t xml:space="preserve">.  </w:t>
      </w:r>
      <w:r>
        <w:rPr/>
      </w:r>
      <w:r>
        <w:t xml:space="preserve">A passenger secured by a seat belt in a manufacturer-installed seat located outside the passenger compartment; or</w:t>
      </w:r>
      <w:r>
        <w:t xml:space="preserve">  </w:t>
      </w:r>
      <w:r xmlns:wp="http://schemas.openxmlformats.org/drawingml/2010/wordprocessingDrawing" xmlns:w15="http://schemas.microsoft.com/office/word/2012/wordml">
        <w:rPr>
          <w:rFonts w:ascii="Arial" w:hAnsi="Arial" w:cs="Arial"/>
          <w:sz w:val="22"/>
          <w:szCs w:val="22"/>
        </w:rPr>
        <w:t xml:space="preserve">[PL 2001, c. 360, §13 (AMD).]</w:t>
      </w:r>
    </w:p>
    <w:p>
      <w:pPr>
        <w:jc w:val="both"/>
        <w:spacing w:before="100" w:after="0"/>
        <w:ind w:start="720"/>
      </w:pPr>
      <w:r>
        <w:rPr/>
        <w:t>E</w:t>
        <w:t xml:space="preserve">.  </w:t>
      </w:r>
      <w:r>
        <w:rPr/>
      </w:r>
      <w:r>
        <w:t xml:space="preserve">Campers and hikers being transported in Baxter State Park.</w:t>
      </w:r>
      <w:r>
        <w:t xml:space="preserve">  </w:t>
      </w:r>
      <w:r xmlns:wp="http://schemas.openxmlformats.org/drawingml/2010/wordprocessingDrawing" xmlns:w15="http://schemas.microsoft.com/office/word/2012/wordml">
        <w:rPr>
          <w:rFonts w:ascii="Arial" w:hAnsi="Arial" w:cs="Arial"/>
          <w:sz w:val="22"/>
          <w:szCs w:val="22"/>
        </w:rPr>
        <w:t xml:space="preserve">[PL 2001, c. 360,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§§13,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§41 (RAL). PL 2001, c. 360, §§13,14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§2088. Passengers restricted to passenger compartment of pickup truck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§2088. Passengers restricted to passenger compartment of pickup truck</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§2088. PASSENGERS RESTRICTED TO PASSENGER COMPARTMENT OF PICKUP TRUCK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